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2724" w14:textId="6D3EBA70" w:rsidR="003420EB" w:rsidRPr="003420EB" w:rsidRDefault="003420EB" w:rsidP="003420EB">
      <w:pPr>
        <w:tabs>
          <w:tab w:val="num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sz w:val="32"/>
          <w:szCs w:val="32"/>
        </w:rPr>
      </w:pPr>
      <w:r w:rsidRPr="003420EB">
        <w:rPr>
          <w:rFonts w:ascii="Times New Roman" w:hAnsi="Times New Roman" w:cs="Times New Roman"/>
          <w:b/>
          <w:bCs/>
          <w:sz w:val="32"/>
          <w:szCs w:val="32"/>
        </w:rPr>
        <w:t xml:space="preserve">El </w:t>
      </w:r>
      <w:proofErr w:type="spellStart"/>
      <w:r w:rsidRPr="003420EB">
        <w:rPr>
          <w:rFonts w:ascii="Times New Roman" w:hAnsi="Times New Roman" w:cs="Times New Roman"/>
          <w:b/>
          <w:bCs/>
          <w:sz w:val="32"/>
          <w:szCs w:val="32"/>
        </w:rPr>
        <w:t>Team</w:t>
      </w:r>
      <w:proofErr w:type="spellEnd"/>
      <w:r w:rsidRPr="003420E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420EB">
        <w:rPr>
          <w:rFonts w:ascii="Times New Roman" w:hAnsi="Times New Roman" w:cs="Times New Roman"/>
          <w:b/>
          <w:bCs/>
          <w:sz w:val="32"/>
          <w:szCs w:val="32"/>
        </w:rPr>
        <w:t>Baleària</w:t>
      </w:r>
      <w:proofErr w:type="spellEnd"/>
      <w:r w:rsidRPr="003420EB">
        <w:rPr>
          <w:rFonts w:ascii="Times New Roman" w:hAnsi="Times New Roman" w:cs="Times New Roman"/>
          <w:b/>
          <w:bCs/>
          <w:sz w:val="32"/>
          <w:szCs w:val="32"/>
        </w:rPr>
        <w:t>-RCNP firma su segunda victoria en la Liga Iberdrola</w:t>
      </w:r>
    </w:p>
    <w:p w14:paraId="60EBA2B8" w14:textId="77777777" w:rsidR="003420EB" w:rsidRPr="003420EB" w:rsidRDefault="003420EB" w:rsidP="003420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 xml:space="preserve">Los puestos de podio no se decidieron hasta la </w:t>
      </w:r>
      <w:proofErr w:type="spellStart"/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Medal</w:t>
      </w:r>
      <w:proofErr w:type="spellEnd"/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Race</w:t>
      </w:r>
      <w:proofErr w:type="spellEnd"/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, con el RCN Port de Pollença en segunda posición y el CN Arenal en tercera</w:t>
      </w:r>
    </w:p>
    <w:p w14:paraId="4ACE5837" w14:textId="77777777" w:rsidR="003420EB" w:rsidRPr="003420EB" w:rsidRDefault="003420EB" w:rsidP="003420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 xml:space="preserve">La general de la Liga Iberdrola sigue encabezada por el </w:t>
      </w:r>
      <w:proofErr w:type="spellStart"/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Team</w:t>
      </w:r>
      <w:proofErr w:type="spellEnd"/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Baleària</w:t>
      </w:r>
      <w:proofErr w:type="spellEnd"/>
      <w:r w:rsidRPr="003420EB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-RCN Palma, seguido del CN Arenal y del CN Altea</w:t>
      </w:r>
    </w:p>
    <w:p w14:paraId="691B1AFB" w14:textId="77777777" w:rsidR="003420EB" w:rsidRPr="003420EB" w:rsidRDefault="003420EB" w:rsidP="00342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La Liga Iberdrola cierra su segundo asalto con victoria del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Team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Baleària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María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Bover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escoltado en el podio por los otros dos equipos baleares participantes, con segunda posición para la tripulación del RCN Port de Pollença y tercera para la del CN Arenal.</w:t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 xml:space="preserve">La jornada comenzaba con niebla en la bahía de Calpe, aunque no hubo que esperar mucho para que el pequeño banco se disipara y las pruebas pudieran comenzar, como estaba previsto, a las 10:00 h. En el programa, ocho enfrentamientos para cerrar las clasificaciones con siete pruebas disputadas por cada equipo antes de la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Medal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Race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 xml:space="preserve">Con viento de 12-14 nudos, el campo de regatas se fuese salpicando de olas que se mantuvieron a pesar de la bajada del viento en las últimas pruebas. El día fue así mucho más exigente para los equipos, penalizando a algunos como el del RCR Alicante, con Lara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Himmes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 la caña que, a falta de una tripulante por indisposición, no quiso correr riesgos y no hizo uso del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spi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 A pesar de ello, las alicantinas no bajaron de la cuarta posición en sus encuentros y cosecharon un segundo entre sus resultados.</w:t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 xml:space="preserve">Al finalizar la ronda de enfrentamientos, el equipo del CN Arenal, encabezado por Aina Colom, se mantenía al frente de la tabla superando por un punto al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Team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Baleària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Bover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con lo que ambos se convertían en claros candidatos al oro. La tripulación del RCN Port Pollensa, liderada por Pilar Casares, se estrenaba a lo grande en la Liga Iberdrola con la tercera posición provisional, seguido a sólo dos puntos por otro de los nuevos equipos, el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Pinky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Team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-RCN Gran Canaria de Cristina Martínez Doreste; entre ambos se decidiría, al menos, el bronce, aunque las posibilidades quedaban abiertas a todo. El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Ganbatte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Sailing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Team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-RCN Calpe y el equipo del CN Altea cerraban el Top6 que debía enfrentarse en la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Medal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Race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para decidir la clasificación final del evento.</w:t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 xml:space="preserve">En este último y definitivo enfrentamiento, de puntuación doble, no hubo lugar para el error y todas las decisiones fueron cruciales. Las de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Bover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avanzaron con decisión y al cruzar la línea de llegada en primera posición convertían al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Team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Baleària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-RCN Palma en el ganador de la prueba. A su popa, las chicas del RCN Port de Pollença firmaban un segundo, mientras que las del CN Altea eran terceras y las del CN Arenal cuartas. La suma de puntos resultaba en un empate que se resolvía a favor de las de Pollença para ocupar la segunda posición, con El Arenal cerrando el podio.</w:t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 xml:space="preserve">En la general de la Liga Iberdrola sigue mandando el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Team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Baleària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-RCN Palma, seguido del CN Arenal y del CN Altea. La próxima prueba del circuito se disputará en Lanzarote los días 27 y 28 de abril, y tras ella la clasificación general servirá para decidir a la representante española en la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Sailing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Champions League Femenina, a celebrar en Berlín del 31 de mayo al 2 de junio entre los mejores equipos europeos.</w:t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 xml:space="preserve">La Liga Iberdrola de Vela Femenina está organizada por la Real Federación Española </w:t>
      </w:r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 xml:space="preserve">de Vela, el CN Altea, RCN Calpe, RCN Arrecife, Centro </w:t>
      </w:r>
      <w:proofErr w:type="spellStart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Galego</w:t>
      </w:r>
      <w:proofErr w:type="spellEnd"/>
      <w:r w:rsidRPr="003420E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Vela - Real Federación Gallega de Vela y RCM del Abra-RSC, con la colaboración de las Federaciones Autonómicas a las que pertenecen los citados clubes.</w:t>
      </w:r>
    </w:p>
    <w:p w14:paraId="2D678278" w14:textId="77777777" w:rsidR="00647A1E" w:rsidRDefault="00647A1E"/>
    <w:sectPr w:rsidR="00647A1E" w:rsidSect="00F2346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06C5"/>
    <w:multiLevelType w:val="multilevel"/>
    <w:tmpl w:val="B0E0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1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EB"/>
    <w:rsid w:val="00153407"/>
    <w:rsid w:val="003420EB"/>
    <w:rsid w:val="003A3687"/>
    <w:rsid w:val="00647A1E"/>
    <w:rsid w:val="00C603A0"/>
    <w:rsid w:val="00F2346C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2E77C"/>
  <w15:chartTrackingRefBased/>
  <w15:docId w15:val="{756D0387-161B-874B-8C31-B07FF5BF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2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2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2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2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2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2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2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20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20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20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20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20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20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2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2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20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20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20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0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20EB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3420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20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de Montagut Borràs</dc:creator>
  <cp:keywords/>
  <dc:description/>
  <cp:lastModifiedBy>Jano de Montagut Borràs</cp:lastModifiedBy>
  <cp:revision>1</cp:revision>
  <dcterms:created xsi:type="dcterms:W3CDTF">2024-03-26T18:01:00Z</dcterms:created>
  <dcterms:modified xsi:type="dcterms:W3CDTF">2024-03-26T18:02:00Z</dcterms:modified>
</cp:coreProperties>
</file>